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F12" w:rsidRPr="000D2BA2" w:rsidRDefault="00F34F12" w:rsidP="00F34F1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D2BA2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03885" cy="664210"/>
            <wp:effectExtent l="0" t="0" r="5715" b="254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66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D2BA2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 w:rsidR="001A575B">
        <w:rPr>
          <w:rFonts w:ascii="Times New Roman" w:hAnsi="Times New Roman" w:cs="Times New Roman"/>
          <w:b/>
          <w:bCs/>
          <w:sz w:val="28"/>
          <w:szCs w:val="28"/>
        </w:rPr>
        <w:t xml:space="preserve">БЕЛОУСОВСКОГО </w:t>
      </w:r>
      <w:r w:rsidRPr="000D2B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A575B">
        <w:rPr>
          <w:rFonts w:ascii="Times New Roman" w:hAnsi="Times New Roman" w:cs="Times New Roman"/>
          <w:b/>
          <w:bCs/>
          <w:sz w:val="28"/>
          <w:szCs w:val="28"/>
        </w:rPr>
        <w:t>СЕЛЬСКОГО ПОСЕЛЕНИЯ</w:t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D2BA2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F34F12" w:rsidRPr="000D2BA2" w:rsidRDefault="00C01A71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noProof/>
          <w:szCs w:val="24"/>
          <w:lang w:eastAsia="ru-RU"/>
        </w:rPr>
        <w:pict>
          <v:line id="Прямая соединительная линия 2" o:spid="_x0000_s1026" style="position:absolute;z-index:251659264;visibility:visible" from="0,7.75pt" to="477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" strokeweight="4.5pt">
            <v:stroke linestyle="thinThick"/>
          </v:line>
        </w:pict>
      </w:r>
    </w:p>
    <w:p w:rsidR="00F34F12" w:rsidRPr="001206D7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4F12" w:rsidRPr="001206D7" w:rsidRDefault="001A575B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25.03.2020</w:t>
      </w:r>
      <w:r w:rsidR="001206D7" w:rsidRPr="001206D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1206D7" w:rsidRPr="001206D7">
        <w:rPr>
          <w:rFonts w:ascii="Times New Roman" w:hAnsi="Times New Roman" w:cs="Times New Roman"/>
          <w:sz w:val="28"/>
          <w:szCs w:val="28"/>
          <w:u w:val="single"/>
        </w:rPr>
        <w:t>г.</w:t>
      </w:r>
      <w:r w:rsidR="00F34F12" w:rsidRPr="001206D7">
        <w:rPr>
          <w:rFonts w:ascii="Times New Roman" w:hAnsi="Times New Roman" w:cs="Times New Roman"/>
          <w:sz w:val="28"/>
          <w:szCs w:val="28"/>
          <w:u w:val="single"/>
        </w:rPr>
        <w:t>№</w:t>
      </w:r>
      <w:proofErr w:type="spellEnd"/>
      <w:r w:rsidR="00F34F12" w:rsidRPr="001206D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10</w:t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0D2BA2">
        <w:rPr>
          <w:rFonts w:ascii="Times New Roman" w:hAnsi="Times New Roman" w:cs="Times New Roman"/>
        </w:rPr>
        <w:t xml:space="preserve">   с. </w:t>
      </w:r>
      <w:r w:rsidR="001A575B">
        <w:rPr>
          <w:rFonts w:ascii="Times New Roman" w:hAnsi="Times New Roman" w:cs="Times New Roman"/>
        </w:rPr>
        <w:t>Белоусово</w:t>
      </w:r>
    </w:p>
    <w:p w:rsidR="00F23BFF" w:rsidRDefault="00F23BFF" w:rsidP="00A40455">
      <w:pPr>
        <w:pStyle w:val="a3"/>
        <w:spacing w:before="0" w:beforeAutospacing="0" w:after="0" w:afterAutospacing="0"/>
        <w:ind w:right="2974"/>
        <w:jc w:val="both"/>
        <w:rPr>
          <w:sz w:val="28"/>
          <w:szCs w:val="28"/>
        </w:rPr>
      </w:pPr>
    </w:p>
    <w:p w:rsidR="00F34F12" w:rsidRPr="000D2BA2" w:rsidRDefault="00A40455" w:rsidP="00CA2B60">
      <w:pPr>
        <w:pStyle w:val="a3"/>
        <w:spacing w:before="0" w:beforeAutospacing="0" w:after="0" w:afterAutospacing="0"/>
        <w:ind w:right="2974"/>
        <w:rPr>
          <w:rStyle w:val="a4"/>
          <w:b w:val="0"/>
          <w:sz w:val="28"/>
          <w:szCs w:val="28"/>
        </w:rPr>
      </w:pPr>
      <w:r w:rsidRPr="00A40455">
        <w:rPr>
          <w:sz w:val="28"/>
          <w:szCs w:val="28"/>
        </w:rPr>
        <w:t xml:space="preserve">Об утверждении положения </w:t>
      </w:r>
      <w:r w:rsidR="00CA2B60" w:rsidRPr="000D2BA2">
        <w:rPr>
          <w:sz w:val="28"/>
          <w:szCs w:val="28"/>
        </w:rPr>
        <w:t>«</w:t>
      </w:r>
      <w:r w:rsidR="00CA2B60" w:rsidRPr="000D2BA2">
        <w:rPr>
          <w:rStyle w:val="a4"/>
          <w:b w:val="0"/>
          <w:sz w:val="28"/>
          <w:szCs w:val="28"/>
        </w:rPr>
        <w:t xml:space="preserve">О порядке формирования, ведения и обязательного опубликования перечня муниципального имущества </w:t>
      </w:r>
      <w:r w:rsidR="00CA2B60">
        <w:rPr>
          <w:rStyle w:val="a4"/>
          <w:b w:val="0"/>
          <w:sz w:val="28"/>
          <w:szCs w:val="28"/>
        </w:rPr>
        <w:t>Белоусовского сельского поселения</w:t>
      </w:r>
      <w:r w:rsidR="00CA2B60">
        <w:rPr>
          <w:sz w:val="28"/>
          <w:szCs w:val="28"/>
        </w:rPr>
        <w:t>»</w:t>
      </w:r>
    </w:p>
    <w:p w:rsidR="00F34F12" w:rsidRPr="000D2BA2" w:rsidRDefault="00F34F12" w:rsidP="00F34F12">
      <w:pPr>
        <w:pStyle w:val="a3"/>
        <w:spacing w:before="0" w:beforeAutospacing="0" w:after="0" w:afterAutospacing="0"/>
        <w:ind w:right="3259"/>
        <w:jc w:val="both"/>
        <w:rPr>
          <w:b/>
          <w:sz w:val="28"/>
          <w:szCs w:val="28"/>
        </w:rPr>
      </w:pPr>
    </w:p>
    <w:p w:rsidR="00F34F12" w:rsidRPr="000D2BA2" w:rsidRDefault="00A35AD3" w:rsidP="00F34F12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Руководствуясь</w:t>
      </w:r>
      <w:r w:rsidR="00F34F12" w:rsidRPr="000D2BA2">
        <w:rPr>
          <w:color w:val="auto"/>
          <w:sz w:val="28"/>
          <w:szCs w:val="28"/>
        </w:rPr>
        <w:t xml:space="preserve"> Федеральным законом «О развитии малого и среднего предпринимательства в Российской Федерации», п</w:t>
      </w:r>
      <w:r w:rsidR="000D2BA2">
        <w:rPr>
          <w:color w:val="auto"/>
          <w:sz w:val="28"/>
          <w:szCs w:val="28"/>
        </w:rPr>
        <w:t xml:space="preserve">унктом </w:t>
      </w:r>
      <w:r w:rsidR="00F34F12" w:rsidRPr="000D2BA2">
        <w:rPr>
          <w:color w:val="auto"/>
          <w:sz w:val="28"/>
          <w:szCs w:val="28"/>
        </w:rPr>
        <w:t>4.1.Постановления Правительства Р</w:t>
      </w:r>
      <w:r w:rsidR="000D2BA2">
        <w:rPr>
          <w:color w:val="auto"/>
          <w:sz w:val="28"/>
          <w:szCs w:val="28"/>
        </w:rPr>
        <w:t xml:space="preserve">оссийской </w:t>
      </w:r>
      <w:r w:rsidR="00F34F12" w:rsidRPr="000D2BA2">
        <w:rPr>
          <w:color w:val="auto"/>
          <w:sz w:val="28"/>
          <w:szCs w:val="28"/>
        </w:rPr>
        <w:t>Ф</w:t>
      </w:r>
      <w:r w:rsidR="000D2BA2">
        <w:rPr>
          <w:color w:val="auto"/>
          <w:sz w:val="28"/>
          <w:szCs w:val="28"/>
        </w:rPr>
        <w:t>едерации</w:t>
      </w:r>
      <w:r w:rsidR="00F34F12" w:rsidRPr="000D2BA2">
        <w:rPr>
          <w:color w:val="auto"/>
          <w:sz w:val="28"/>
          <w:szCs w:val="28"/>
        </w:rPr>
        <w:t xml:space="preserve"> «Об имущественной поддержке субъектов малого и среднего предпринимательства при предоставлении федерального имущества</w:t>
      </w:r>
      <w:r>
        <w:rPr>
          <w:color w:val="auto"/>
          <w:sz w:val="28"/>
          <w:szCs w:val="28"/>
        </w:rPr>
        <w:t>»</w:t>
      </w:r>
      <w:r w:rsidR="00F34F12" w:rsidRPr="000D2BA2">
        <w:rPr>
          <w:color w:val="auto"/>
          <w:sz w:val="28"/>
          <w:szCs w:val="28"/>
        </w:rPr>
        <w:t>,</w:t>
      </w:r>
    </w:p>
    <w:p w:rsidR="00F34F12" w:rsidRPr="000D2BA2" w:rsidRDefault="00F34F12" w:rsidP="00F34F1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0D2BA2">
        <w:rPr>
          <w:color w:val="auto"/>
          <w:sz w:val="28"/>
          <w:szCs w:val="28"/>
        </w:rPr>
        <w:t xml:space="preserve">администрация </w:t>
      </w:r>
      <w:r w:rsidR="001A575B">
        <w:rPr>
          <w:color w:val="auto"/>
          <w:sz w:val="28"/>
          <w:szCs w:val="28"/>
        </w:rPr>
        <w:t>Белоусовского сельского поселения</w:t>
      </w:r>
      <w:r w:rsidRPr="000D2BA2">
        <w:rPr>
          <w:color w:val="auto"/>
          <w:sz w:val="28"/>
          <w:szCs w:val="28"/>
        </w:rPr>
        <w:t xml:space="preserve"> </w:t>
      </w:r>
      <w:r w:rsidRPr="000D2BA2">
        <w:rPr>
          <w:caps/>
          <w:color w:val="auto"/>
          <w:sz w:val="28"/>
          <w:szCs w:val="28"/>
        </w:rPr>
        <w:t>постановляет</w:t>
      </w:r>
      <w:r w:rsidRPr="000D2BA2">
        <w:rPr>
          <w:color w:val="auto"/>
          <w:sz w:val="28"/>
          <w:szCs w:val="28"/>
        </w:rPr>
        <w:t xml:space="preserve">: </w:t>
      </w:r>
    </w:p>
    <w:p w:rsidR="00F34F12" w:rsidRPr="000D2BA2" w:rsidRDefault="00F34F12" w:rsidP="00F34F12">
      <w:pPr>
        <w:pStyle w:val="a3"/>
        <w:tabs>
          <w:tab w:val="left" w:pos="851"/>
          <w:tab w:val="left" w:pos="993"/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1. </w:t>
      </w:r>
      <w:proofErr w:type="gramStart"/>
      <w:r w:rsidRPr="000D2BA2">
        <w:rPr>
          <w:sz w:val="28"/>
          <w:szCs w:val="28"/>
        </w:rPr>
        <w:t>Утвердить положение «</w:t>
      </w:r>
      <w:r w:rsidRPr="000D2BA2">
        <w:rPr>
          <w:rStyle w:val="a4"/>
          <w:b w:val="0"/>
          <w:sz w:val="28"/>
          <w:szCs w:val="28"/>
        </w:rPr>
        <w:t xml:space="preserve">О порядке формирования, ведения и обязательного опубликования перечня муниципального имущества </w:t>
      </w:r>
      <w:r w:rsidR="001A575B">
        <w:rPr>
          <w:rStyle w:val="a4"/>
          <w:b w:val="0"/>
          <w:sz w:val="28"/>
          <w:szCs w:val="28"/>
        </w:rPr>
        <w:t>Белоусовского сельского поселения</w:t>
      </w:r>
      <w:r w:rsidRPr="000D2BA2">
        <w:rPr>
          <w:rStyle w:val="a4"/>
          <w:b w:val="0"/>
          <w:sz w:val="28"/>
          <w:szCs w:val="28"/>
        </w:rPr>
        <w:t xml:space="preserve">, свободного от прав третьих лиц (за исключением имущественных прав субъектов малого и среднего предпринимательства), в целях предоставления муниципального имущества </w:t>
      </w:r>
      <w:r w:rsidR="001A575B">
        <w:rPr>
          <w:rStyle w:val="a4"/>
          <w:b w:val="0"/>
          <w:sz w:val="28"/>
          <w:szCs w:val="28"/>
        </w:rPr>
        <w:t>Белоусовского сельского поселения</w:t>
      </w:r>
      <w:r w:rsidRPr="000D2BA2">
        <w:rPr>
          <w:rStyle w:val="a4"/>
          <w:b w:val="0"/>
          <w:sz w:val="28"/>
          <w:szCs w:val="28"/>
        </w:rPr>
        <w:t xml:space="preserve">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</w:t>
      </w:r>
      <w:proofErr w:type="gramEnd"/>
      <w:r w:rsidRPr="000D2BA2">
        <w:rPr>
          <w:rStyle w:val="a4"/>
          <w:b w:val="0"/>
          <w:sz w:val="28"/>
          <w:szCs w:val="28"/>
        </w:rPr>
        <w:t xml:space="preserve"> предпринимательства</w:t>
      </w:r>
      <w:r w:rsidRPr="000D2BA2">
        <w:rPr>
          <w:sz w:val="28"/>
          <w:szCs w:val="28"/>
        </w:rPr>
        <w:t xml:space="preserve">», (приложение №1). </w:t>
      </w:r>
    </w:p>
    <w:p w:rsidR="00F34F12" w:rsidRPr="000D2BA2" w:rsidRDefault="00F34F12" w:rsidP="00F34F1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0D2BA2">
        <w:rPr>
          <w:color w:val="auto"/>
          <w:sz w:val="28"/>
          <w:szCs w:val="28"/>
        </w:rPr>
        <w:t xml:space="preserve">2.Утвердить </w:t>
      </w:r>
      <w:r w:rsidR="000030A5" w:rsidRPr="000D2BA2">
        <w:rPr>
          <w:color w:val="auto"/>
          <w:sz w:val="28"/>
          <w:szCs w:val="28"/>
        </w:rPr>
        <w:t xml:space="preserve">форму </w:t>
      </w:r>
      <w:r w:rsidRPr="000D2BA2">
        <w:rPr>
          <w:color w:val="auto"/>
          <w:sz w:val="28"/>
          <w:szCs w:val="28"/>
        </w:rPr>
        <w:t>Переч</w:t>
      </w:r>
      <w:r w:rsidR="000030A5" w:rsidRPr="000D2BA2">
        <w:rPr>
          <w:color w:val="auto"/>
          <w:sz w:val="28"/>
          <w:szCs w:val="28"/>
        </w:rPr>
        <w:t xml:space="preserve">ня </w:t>
      </w:r>
      <w:r w:rsidRPr="000D2BA2">
        <w:rPr>
          <w:color w:val="auto"/>
          <w:sz w:val="28"/>
          <w:szCs w:val="28"/>
        </w:rPr>
        <w:t>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0030A5" w:rsidRPr="000D2BA2">
        <w:rPr>
          <w:color w:val="auto"/>
          <w:sz w:val="28"/>
          <w:szCs w:val="28"/>
        </w:rPr>
        <w:t xml:space="preserve"> (</w:t>
      </w:r>
      <w:r w:rsidRPr="000D2BA2">
        <w:rPr>
          <w:color w:val="auto"/>
          <w:sz w:val="28"/>
          <w:szCs w:val="28"/>
        </w:rPr>
        <w:t>п</w:t>
      </w:r>
      <w:r w:rsidR="000030A5" w:rsidRPr="000D2BA2">
        <w:rPr>
          <w:color w:val="auto"/>
          <w:sz w:val="28"/>
          <w:szCs w:val="28"/>
        </w:rPr>
        <w:t>риложение</w:t>
      </w:r>
      <w:r w:rsidRPr="000D2BA2">
        <w:rPr>
          <w:color w:val="auto"/>
          <w:sz w:val="28"/>
          <w:szCs w:val="28"/>
        </w:rPr>
        <w:t xml:space="preserve"> №</w:t>
      </w:r>
      <w:r w:rsidR="000030A5" w:rsidRPr="000D2BA2">
        <w:rPr>
          <w:color w:val="auto"/>
          <w:sz w:val="28"/>
          <w:szCs w:val="28"/>
        </w:rPr>
        <w:t xml:space="preserve"> 2)</w:t>
      </w:r>
      <w:r w:rsidRPr="000D2BA2">
        <w:rPr>
          <w:color w:val="auto"/>
          <w:sz w:val="28"/>
          <w:szCs w:val="28"/>
        </w:rPr>
        <w:t xml:space="preserve">. </w:t>
      </w:r>
    </w:p>
    <w:p w:rsidR="00F34F12" w:rsidRDefault="001A575B" w:rsidP="00F34F12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F34F12" w:rsidRPr="000D2BA2">
        <w:rPr>
          <w:color w:val="auto"/>
          <w:sz w:val="28"/>
          <w:szCs w:val="28"/>
        </w:rPr>
        <w:t xml:space="preserve">. </w:t>
      </w:r>
      <w:r w:rsidR="000030A5" w:rsidRPr="000D2BA2">
        <w:rPr>
          <w:color w:val="auto"/>
          <w:sz w:val="28"/>
          <w:szCs w:val="28"/>
        </w:rPr>
        <w:t xml:space="preserve">Опубликовать настоящее постановление в газете «Искра» и разместить на официальном сайте администрации </w:t>
      </w:r>
      <w:r>
        <w:rPr>
          <w:color w:val="auto"/>
          <w:sz w:val="28"/>
          <w:szCs w:val="28"/>
        </w:rPr>
        <w:t>Белоусовского сельского поселения</w:t>
      </w:r>
      <w:proofErr w:type="gramStart"/>
      <w:r w:rsidR="00F34F12" w:rsidRPr="000D2BA2">
        <w:rPr>
          <w:color w:val="auto"/>
          <w:sz w:val="28"/>
          <w:szCs w:val="28"/>
        </w:rPr>
        <w:t xml:space="preserve"> .</w:t>
      </w:r>
      <w:proofErr w:type="gramEnd"/>
      <w:r w:rsidR="00F34F12" w:rsidRPr="000D2BA2">
        <w:rPr>
          <w:color w:val="auto"/>
          <w:sz w:val="28"/>
          <w:szCs w:val="28"/>
        </w:rPr>
        <w:t xml:space="preserve"> </w:t>
      </w:r>
    </w:p>
    <w:p w:rsidR="00F23BFF" w:rsidRDefault="00F23BFF" w:rsidP="00F23BF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A575B" w:rsidRDefault="001A575B" w:rsidP="00F23BF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A575B" w:rsidRDefault="001A575B" w:rsidP="00F23BF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A575B" w:rsidRDefault="00F23BFF" w:rsidP="001A575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A575B">
        <w:rPr>
          <w:sz w:val="28"/>
          <w:szCs w:val="28"/>
        </w:rPr>
        <w:t>Белоусовского                                                             М.А.Осинцев</w:t>
      </w:r>
    </w:p>
    <w:p w:rsidR="000030A5" w:rsidRPr="000D2BA2" w:rsidRDefault="001A575B" w:rsidP="001A575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A575B" w:rsidRDefault="001A575B" w:rsidP="00F34F12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E1F89" w:rsidRPr="000D2BA2" w:rsidRDefault="000030A5" w:rsidP="00F34F12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t>Приложение</w:t>
      </w:r>
      <w:r w:rsidR="001E1F89" w:rsidRPr="000D2BA2">
        <w:rPr>
          <w:sz w:val="28"/>
          <w:szCs w:val="28"/>
        </w:rPr>
        <w:t xml:space="preserve"> № 1</w:t>
      </w:r>
    </w:p>
    <w:p w:rsidR="001E1F89" w:rsidRPr="000D2BA2" w:rsidRDefault="001E1F89" w:rsidP="001E1F89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t>к постановлению администрации</w:t>
      </w:r>
    </w:p>
    <w:p w:rsidR="001A575B" w:rsidRDefault="001A575B" w:rsidP="001A575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Белоусовского сельского поселения</w:t>
      </w:r>
    </w:p>
    <w:p w:rsidR="001A575B" w:rsidRPr="000D2BA2" w:rsidRDefault="001A575B" w:rsidP="001A575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10 от 25.03.2020года</w:t>
      </w:r>
    </w:p>
    <w:p w:rsidR="004141F4" w:rsidRPr="000D2BA2" w:rsidRDefault="004141F4" w:rsidP="001E1F89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4141F4" w:rsidRPr="000D2BA2" w:rsidRDefault="004141F4" w:rsidP="001E1F89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E1F89" w:rsidRPr="000D2BA2" w:rsidRDefault="001E1F89" w:rsidP="001E1F8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0D2BA2">
        <w:rPr>
          <w:rStyle w:val="a4"/>
          <w:sz w:val="28"/>
          <w:szCs w:val="28"/>
        </w:rPr>
        <w:t>ПОЛОЖЕНИЕ</w:t>
      </w:r>
    </w:p>
    <w:p w:rsidR="001E1F89" w:rsidRPr="000D2BA2" w:rsidRDefault="001E1F89" w:rsidP="001E1F8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proofErr w:type="gramStart"/>
      <w:r w:rsidRPr="000D2BA2">
        <w:rPr>
          <w:rStyle w:val="a4"/>
          <w:sz w:val="28"/>
          <w:szCs w:val="28"/>
        </w:rPr>
        <w:t>о порядке формирования, ведения и обязательного опубликования перечня муни</w:t>
      </w:r>
      <w:r w:rsidR="001A575B">
        <w:rPr>
          <w:rStyle w:val="a4"/>
          <w:sz w:val="28"/>
          <w:szCs w:val="28"/>
        </w:rPr>
        <w:t>ципального имущества Белоусовского сельского поселения</w:t>
      </w:r>
      <w:r w:rsidRPr="000D2BA2">
        <w:rPr>
          <w:rStyle w:val="a4"/>
          <w:sz w:val="28"/>
          <w:szCs w:val="28"/>
        </w:rPr>
        <w:t xml:space="preserve">, свободного от прав третьих лиц (за исключением имущественных прав субъектов малого и среднего предпринимательства), в целях предоставления муниципального имущества </w:t>
      </w:r>
      <w:r w:rsidR="001A575B">
        <w:rPr>
          <w:rStyle w:val="a4"/>
          <w:sz w:val="28"/>
          <w:szCs w:val="28"/>
        </w:rPr>
        <w:t>Белоусовского сельского поселения</w:t>
      </w:r>
      <w:r w:rsidRPr="000D2BA2">
        <w:rPr>
          <w:rStyle w:val="a4"/>
          <w:sz w:val="28"/>
          <w:szCs w:val="28"/>
        </w:rPr>
        <w:t xml:space="preserve">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proofErr w:type="gramEnd"/>
    </w:p>
    <w:p w:rsidR="001E1F89" w:rsidRPr="000D2BA2" w:rsidRDefault="001E1F89" w:rsidP="001E1F8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0D2BA2">
        <w:rPr>
          <w:rStyle w:val="a4"/>
          <w:sz w:val="28"/>
          <w:szCs w:val="28"/>
        </w:rPr>
        <w:t>1. Общие положения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1.1. </w:t>
      </w:r>
      <w:proofErr w:type="gramStart"/>
      <w:r w:rsidRPr="000D2BA2">
        <w:rPr>
          <w:sz w:val="28"/>
          <w:szCs w:val="28"/>
        </w:rPr>
        <w:t xml:space="preserve">Настоящее Положение устанавливает порядок формирования, ведения и обязательного опубликования перечня муниципального имущества Еткульского муниципального района, свободного от прав третьих лиц (за исключением имущественных прав субъектов малого и среднего предпринимательства), в целях предоставления муниципального имущества </w:t>
      </w:r>
      <w:r w:rsidR="001A575B">
        <w:rPr>
          <w:sz w:val="28"/>
          <w:szCs w:val="28"/>
        </w:rPr>
        <w:t>Белоусовского сельского поселения</w:t>
      </w:r>
      <w:r w:rsidRPr="000D2BA2">
        <w:rPr>
          <w:sz w:val="28"/>
          <w:szCs w:val="28"/>
        </w:rPr>
        <w:t xml:space="preserve">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</w:t>
      </w:r>
      <w:proofErr w:type="gramEnd"/>
      <w:r w:rsidRPr="000D2BA2">
        <w:rPr>
          <w:sz w:val="28"/>
          <w:szCs w:val="28"/>
        </w:rPr>
        <w:t xml:space="preserve"> предпринимательства (далее - Перечень), и порядок и условия </w:t>
      </w:r>
      <w:proofErr w:type="gramStart"/>
      <w:r w:rsidRPr="000D2BA2">
        <w:rPr>
          <w:sz w:val="28"/>
          <w:szCs w:val="28"/>
        </w:rPr>
        <w:t>предоставления</w:t>
      </w:r>
      <w:proofErr w:type="gramEnd"/>
      <w:r w:rsidRPr="000D2BA2">
        <w:rPr>
          <w:sz w:val="28"/>
          <w:szCs w:val="28"/>
        </w:rPr>
        <w:t xml:space="preserve"> в аренду включенного в данный Перечень имущества.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1.2. Муниципальное имущество, включенное в Перечень, может быть использовано только в целях предоставления его во владение и (или) в пользование на долгосрочной основе субъектам малого и среднего предпринимательства, осуществляющим предпринимательскую деятельность, и организациям, образующим инфраструктуру поддержки субъектов малого и среднего предпринимательства.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E1F89" w:rsidRPr="000D2BA2" w:rsidRDefault="001E1F89" w:rsidP="001E1F8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0D2BA2">
        <w:rPr>
          <w:rStyle w:val="a4"/>
          <w:sz w:val="28"/>
          <w:szCs w:val="28"/>
        </w:rPr>
        <w:t>2. Порядок формирования Перечня</w:t>
      </w:r>
    </w:p>
    <w:p w:rsidR="001E1F89" w:rsidRPr="000D2BA2" w:rsidRDefault="001E1F89" w:rsidP="006626C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2.1. Формирование Перечня осуществляется </w:t>
      </w:r>
      <w:r w:rsidR="00165258">
        <w:rPr>
          <w:sz w:val="28"/>
          <w:szCs w:val="28"/>
        </w:rPr>
        <w:t xml:space="preserve">отделом муниципального имущества </w:t>
      </w:r>
      <w:r w:rsidR="006626CE" w:rsidRPr="000D2BA2">
        <w:rPr>
          <w:sz w:val="28"/>
          <w:szCs w:val="28"/>
        </w:rPr>
        <w:t>администрации Еткульского муниципального района</w:t>
      </w:r>
      <w:r w:rsidRPr="000D2BA2">
        <w:rPr>
          <w:sz w:val="28"/>
          <w:szCs w:val="28"/>
        </w:rPr>
        <w:t>.</w:t>
      </w:r>
    </w:p>
    <w:p w:rsidR="006626CE" w:rsidRPr="000D2BA2" w:rsidRDefault="001E1F89" w:rsidP="006626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2BA2">
        <w:rPr>
          <w:rFonts w:ascii="Times New Roman" w:hAnsi="Times New Roman" w:cs="Times New Roman"/>
          <w:sz w:val="28"/>
          <w:szCs w:val="28"/>
        </w:rPr>
        <w:t xml:space="preserve">2.2. </w:t>
      </w:r>
      <w:proofErr w:type="gramStart"/>
      <w:r w:rsidR="006626CE" w:rsidRPr="000D2BA2">
        <w:rPr>
          <w:rFonts w:ascii="Times New Roman" w:hAnsi="Times New Roman" w:cs="Times New Roman"/>
          <w:sz w:val="28"/>
          <w:szCs w:val="28"/>
        </w:rPr>
        <w:t xml:space="preserve">Внесение сведений о муниципальном имуществе в перечень (в том числе ежегодное дополнение), а также исключение сведений о муниципальном имуществе из перечня осуществляются решением администрации </w:t>
      </w:r>
      <w:r w:rsidR="001A575B">
        <w:rPr>
          <w:rFonts w:ascii="Times New Roman" w:hAnsi="Times New Roman" w:cs="Times New Roman"/>
          <w:sz w:val="28"/>
          <w:szCs w:val="28"/>
        </w:rPr>
        <w:t>Белоусовского сельского поселения</w:t>
      </w:r>
      <w:r w:rsidR="006626CE" w:rsidRPr="000D2BA2">
        <w:rPr>
          <w:rFonts w:ascii="Times New Roman" w:hAnsi="Times New Roman" w:cs="Times New Roman"/>
          <w:sz w:val="28"/>
          <w:szCs w:val="28"/>
        </w:rPr>
        <w:t xml:space="preserve"> (далее - уполномоченный орган) об утверждении перечня или о внесении в него изменений на основе предложений федеральных органов исполнительной власти, органов государственной власти субъектов Российской Федерации, органов местного самоуправления, </w:t>
      </w:r>
      <w:r w:rsidR="006626CE" w:rsidRPr="000D2BA2">
        <w:rPr>
          <w:rFonts w:ascii="Times New Roman" w:hAnsi="Times New Roman" w:cs="Times New Roman"/>
          <w:sz w:val="28"/>
          <w:szCs w:val="28"/>
        </w:rPr>
        <w:lastRenderedPageBreak/>
        <w:t>общероссийских некоммерческих организаций, выражающих интересы</w:t>
      </w:r>
      <w:proofErr w:type="gramEnd"/>
      <w:r w:rsidR="006626CE" w:rsidRPr="000D2BA2">
        <w:rPr>
          <w:rFonts w:ascii="Times New Roman" w:hAnsi="Times New Roman" w:cs="Times New Roman"/>
          <w:sz w:val="28"/>
          <w:szCs w:val="28"/>
        </w:rPr>
        <w:t xml:space="preserve">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предпринимательства.</w:t>
      </w:r>
    </w:p>
    <w:p w:rsidR="006626CE" w:rsidRPr="000D2BA2" w:rsidRDefault="006626CE" w:rsidP="006626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2BA2">
        <w:rPr>
          <w:rFonts w:ascii="Times New Roman" w:hAnsi="Times New Roman" w:cs="Times New Roman"/>
          <w:sz w:val="28"/>
          <w:szCs w:val="28"/>
        </w:rPr>
        <w:t xml:space="preserve">Внесение в перечень изменений, не предусматривающих исключения из перечня муниципального имущества, осуществляется не позднее 10 рабочих дней </w:t>
      </w:r>
      <w:proofErr w:type="gramStart"/>
      <w:r w:rsidRPr="000D2BA2">
        <w:rPr>
          <w:rFonts w:ascii="Times New Roman" w:hAnsi="Times New Roman" w:cs="Times New Roman"/>
          <w:sz w:val="28"/>
          <w:szCs w:val="28"/>
        </w:rPr>
        <w:t>с даты внесения</w:t>
      </w:r>
      <w:proofErr w:type="gramEnd"/>
      <w:r w:rsidRPr="000D2BA2">
        <w:rPr>
          <w:rFonts w:ascii="Times New Roman" w:hAnsi="Times New Roman" w:cs="Times New Roman"/>
          <w:sz w:val="28"/>
          <w:szCs w:val="28"/>
        </w:rPr>
        <w:t xml:space="preserve"> соответствующих изменений в реестр муниципального имущества.</w:t>
      </w:r>
    </w:p>
    <w:p w:rsidR="001E1F89" w:rsidRPr="000D2BA2" w:rsidRDefault="001E1F89" w:rsidP="006626C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2.3. Предложения, указанные в пункте 2.2. настоящего Положения подаются в администрацию </w:t>
      </w:r>
      <w:r w:rsidR="006626CE" w:rsidRPr="000D2BA2">
        <w:rPr>
          <w:sz w:val="28"/>
          <w:szCs w:val="28"/>
        </w:rPr>
        <w:t>Еткульского муниципального района</w:t>
      </w:r>
      <w:r w:rsidRPr="000D2BA2">
        <w:rPr>
          <w:sz w:val="28"/>
          <w:szCs w:val="28"/>
        </w:rPr>
        <w:t>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2.4. Рассмотрение предложения по включению (исключению) объекта (объектов) из Перечня осуществляется администрацией </w:t>
      </w:r>
      <w:r w:rsidR="006626CE" w:rsidRPr="000D2BA2">
        <w:rPr>
          <w:sz w:val="28"/>
          <w:szCs w:val="28"/>
        </w:rPr>
        <w:t>Еткульского муниципального района</w:t>
      </w:r>
      <w:r w:rsidRPr="000D2BA2">
        <w:rPr>
          <w:sz w:val="28"/>
          <w:szCs w:val="28"/>
        </w:rPr>
        <w:t xml:space="preserve"> в течение 30 календарных дней </w:t>
      </w:r>
      <w:proofErr w:type="gramStart"/>
      <w:r w:rsidRPr="000D2BA2">
        <w:rPr>
          <w:sz w:val="28"/>
          <w:szCs w:val="28"/>
        </w:rPr>
        <w:t>с даты</w:t>
      </w:r>
      <w:proofErr w:type="gramEnd"/>
      <w:r w:rsidRPr="000D2BA2">
        <w:rPr>
          <w:sz w:val="28"/>
          <w:szCs w:val="28"/>
        </w:rPr>
        <w:t xml:space="preserve"> его поступления. По результатам рассмотрения предложения администрацией </w:t>
      </w:r>
      <w:r w:rsidR="006626CE" w:rsidRPr="000D2BA2">
        <w:rPr>
          <w:sz w:val="28"/>
          <w:szCs w:val="28"/>
        </w:rPr>
        <w:t>Еткульского муниципального района</w:t>
      </w:r>
      <w:r w:rsidRPr="000D2BA2">
        <w:rPr>
          <w:sz w:val="28"/>
          <w:szCs w:val="28"/>
        </w:rPr>
        <w:t xml:space="preserve"> принимается одно из следующих решений: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а) о включении сведений о муниципальном имуществе, в отношении которого поступило предложение, в Перечень с учетом критериев, установленных пунктом 3.2. настоящего Положения;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б) об исключении сведений о муниципальном имуществе, в отношении которого поступило предложение, из Перечня с учетом положений пунктов 3.3. и 3.4. настоящего Положения;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в) об отказе в учете предложения.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В случае принятия решения об отказе в учете предложения, указанного в пункте 2.2. настоящего Положения, администрация </w:t>
      </w:r>
      <w:r w:rsidR="006626CE" w:rsidRPr="000D2BA2">
        <w:rPr>
          <w:sz w:val="28"/>
          <w:szCs w:val="28"/>
        </w:rPr>
        <w:t>Еткульского муниципального района</w:t>
      </w:r>
      <w:r w:rsidRPr="000D2BA2">
        <w:rPr>
          <w:sz w:val="28"/>
          <w:szCs w:val="28"/>
        </w:rPr>
        <w:t xml:space="preserve">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2.5. Сведения о муниципальном имуществе вносятся в Перечень в составе и по форме, которые установлены в соответствии с частью 4.4 статьи 18 Федерального закона «О развитии малого и среднего предпринимательства в Российской Федерации».</w:t>
      </w:r>
    </w:p>
    <w:p w:rsidR="001E1F89" w:rsidRPr="000D2BA2" w:rsidRDefault="001E1F89" w:rsidP="001E1F8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0D2BA2">
        <w:rPr>
          <w:rStyle w:val="a4"/>
          <w:sz w:val="28"/>
          <w:szCs w:val="28"/>
        </w:rPr>
        <w:t>3. Порядок ведения и опубликования Перечня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3.1. Ведение Перечня </w:t>
      </w:r>
      <w:r w:rsidR="00165258">
        <w:rPr>
          <w:sz w:val="28"/>
          <w:szCs w:val="28"/>
        </w:rPr>
        <w:t xml:space="preserve">отделом муниципального имущества </w:t>
      </w:r>
      <w:r w:rsidR="006626CE" w:rsidRPr="000D2BA2">
        <w:rPr>
          <w:sz w:val="28"/>
          <w:szCs w:val="28"/>
        </w:rPr>
        <w:t xml:space="preserve"> администрации Еткульского муниципального района</w:t>
      </w:r>
      <w:r w:rsidRPr="000D2BA2">
        <w:rPr>
          <w:sz w:val="28"/>
          <w:szCs w:val="28"/>
        </w:rPr>
        <w:t xml:space="preserve"> в электронном виде путем внесения и исключения данных об объектах в соответствии с постановлением администрации </w:t>
      </w:r>
      <w:r w:rsidR="006626CE" w:rsidRPr="000D2BA2">
        <w:rPr>
          <w:sz w:val="28"/>
          <w:szCs w:val="28"/>
        </w:rPr>
        <w:t>Еткульского муниципального района</w:t>
      </w:r>
      <w:r w:rsidRPr="000D2BA2">
        <w:rPr>
          <w:sz w:val="28"/>
          <w:szCs w:val="28"/>
        </w:rPr>
        <w:t xml:space="preserve"> об утверждении Перечня или о внесении изменений в Перечень.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3.2. В Перечень вносятся сведения о муниципальном имуществе, соответствующем следующим критериям: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lastRenderedPageBreak/>
        <w:t>а) муниципальное имущество свободно от прав третьих лиц (за исключением имущественных прав субъектов малого и среднего предпринимательства);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б) муниципальное имущество не ограничено в обороте;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в) муниципальное имущество не является объектом религиозного назначения;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г) муниципальное имущество не является объектом незавершенного строительства;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д) в отношении муниципального имущества не принято решений администрации </w:t>
      </w:r>
      <w:r w:rsidR="00DC7BC6">
        <w:rPr>
          <w:sz w:val="28"/>
          <w:szCs w:val="28"/>
        </w:rPr>
        <w:t xml:space="preserve">Белоусовского сельского поселения </w:t>
      </w:r>
      <w:r w:rsidRPr="000D2BA2">
        <w:rPr>
          <w:sz w:val="28"/>
          <w:szCs w:val="28"/>
        </w:rPr>
        <w:t xml:space="preserve"> о предоставлении его иным лицам;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е) муниципальное имущество не включено в прогнозный план (программу) приватизации имущества, находящегося в собственности </w:t>
      </w:r>
      <w:r w:rsidR="00DC7BC6">
        <w:rPr>
          <w:sz w:val="28"/>
          <w:szCs w:val="28"/>
        </w:rPr>
        <w:t>Белоусовского сельского поселения</w:t>
      </w:r>
      <w:r w:rsidRPr="000D2BA2">
        <w:rPr>
          <w:sz w:val="28"/>
          <w:szCs w:val="28"/>
        </w:rPr>
        <w:t>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ж) муниципальное имущество не признано аварийным и подлежащим сносу или реконструкции.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3.3. Администрация </w:t>
      </w:r>
      <w:r w:rsidR="00DC7BC6">
        <w:rPr>
          <w:sz w:val="28"/>
          <w:szCs w:val="28"/>
        </w:rPr>
        <w:t xml:space="preserve">Белоусовского сельского поселения </w:t>
      </w:r>
      <w:r w:rsidRPr="000D2BA2">
        <w:rPr>
          <w:sz w:val="28"/>
          <w:szCs w:val="28"/>
        </w:rPr>
        <w:t xml:space="preserve"> вправе исключить сведения о муниципальном имуществе из Перечня,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поступало: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а) ни одной заявки на участие в аукционе (конкурсе) на право заключения договора, предусматривающего переход прав владения (или) пользования в отношении муниципального имущества;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б) ни одного заявления о предоставлении муниципального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«О защите конкуренции».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3.4. Администрация </w:t>
      </w:r>
      <w:r w:rsidR="00DC7BC6">
        <w:rPr>
          <w:sz w:val="28"/>
          <w:szCs w:val="28"/>
        </w:rPr>
        <w:t xml:space="preserve">Белоусовского сельского поселения </w:t>
      </w:r>
      <w:r w:rsidRPr="000D2BA2">
        <w:rPr>
          <w:sz w:val="28"/>
          <w:szCs w:val="28"/>
        </w:rPr>
        <w:t xml:space="preserve"> исключает сведения о муниципальном имуществе из Перечня в одном из следующих случаев: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а) в отношении муниципального имущества в установленном законодательством Российской Федерации порядке принято решение администрации </w:t>
      </w:r>
      <w:r w:rsidR="00862CD5" w:rsidRPr="000D2BA2">
        <w:rPr>
          <w:sz w:val="28"/>
          <w:szCs w:val="28"/>
        </w:rPr>
        <w:t>Еткульского муниципального района</w:t>
      </w:r>
      <w:r w:rsidRPr="000D2BA2">
        <w:rPr>
          <w:sz w:val="28"/>
          <w:szCs w:val="28"/>
        </w:rPr>
        <w:t xml:space="preserve"> о его использовании для </w:t>
      </w:r>
      <w:r w:rsidR="004256A1">
        <w:rPr>
          <w:sz w:val="28"/>
          <w:szCs w:val="28"/>
        </w:rPr>
        <w:t>муниципальных</w:t>
      </w:r>
      <w:r w:rsidRPr="000D2BA2">
        <w:rPr>
          <w:sz w:val="28"/>
          <w:szCs w:val="28"/>
        </w:rPr>
        <w:t xml:space="preserve"> нужд либо для иных целей;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</w:t>
      </w:r>
      <w:r w:rsidR="00862CD5" w:rsidRPr="000D2BA2">
        <w:rPr>
          <w:sz w:val="28"/>
          <w:szCs w:val="28"/>
        </w:rPr>
        <w:t>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3.5. Перечень и внесенные в него изменения подлежат: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а) обязательному опубликованию в средствах массовой информации – в течение 10 рабочих дней со дня утверждения;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б) размещению на официальном сайте </w:t>
      </w:r>
      <w:r w:rsidR="00DC7BC6">
        <w:rPr>
          <w:sz w:val="28"/>
          <w:szCs w:val="28"/>
        </w:rPr>
        <w:t>администрации Белоусовского сельского поселения</w:t>
      </w:r>
      <w:r w:rsidRPr="000D2BA2">
        <w:rPr>
          <w:sz w:val="28"/>
          <w:szCs w:val="28"/>
        </w:rPr>
        <w:t xml:space="preserve"> в информационно-телекоммуникационной сети «Интернет» (в том числе в форме открытых данных) — в течение 3 рабочих дней со дня утверждения.</w:t>
      </w:r>
    </w:p>
    <w:p w:rsidR="001E1F89" w:rsidRPr="000D2BA2" w:rsidRDefault="001E1F89" w:rsidP="001E1F8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0D2BA2">
        <w:rPr>
          <w:rStyle w:val="a4"/>
          <w:sz w:val="28"/>
          <w:szCs w:val="28"/>
        </w:rPr>
        <w:lastRenderedPageBreak/>
        <w:t>4. Порядок и условия предоставления имущества в аренду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4.1. Предоставление включенного в Перечень муниципального имущества в аренду субъектам малого и среднего предпринимательства осуществляется посредством проведения торгов (конкурсов, аукционов), а также в ином порядке, предусмотренном действующим законодательством Российской Федерации. Юридические и </w:t>
      </w:r>
      <w:proofErr w:type="gramStart"/>
      <w:r w:rsidRPr="000D2BA2">
        <w:rPr>
          <w:sz w:val="28"/>
          <w:szCs w:val="28"/>
        </w:rPr>
        <w:t>физические лица, не относящиеся к категории субъектов малого и среднего предпринимательства к участию в торгах не допускаются</w:t>
      </w:r>
      <w:proofErr w:type="gramEnd"/>
      <w:r w:rsidRPr="000D2BA2">
        <w:rPr>
          <w:sz w:val="28"/>
          <w:szCs w:val="28"/>
        </w:rPr>
        <w:t>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4.2. </w:t>
      </w:r>
      <w:proofErr w:type="gramStart"/>
      <w:r w:rsidRPr="000D2BA2">
        <w:rPr>
          <w:sz w:val="28"/>
          <w:szCs w:val="28"/>
        </w:rPr>
        <w:t>Проведение торгов на право заключения долгосрочного договора аренды муниципального имущества осуществляется в соответствии с Правилами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утвержденными приказом Федеральной антимонопольной службы от 10.02.2010 № 67.</w:t>
      </w:r>
      <w:proofErr w:type="gramEnd"/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 xml:space="preserve">4.3. </w:t>
      </w:r>
      <w:r w:rsidR="00AC3364">
        <w:rPr>
          <w:sz w:val="28"/>
          <w:szCs w:val="28"/>
        </w:rPr>
        <w:t>И</w:t>
      </w:r>
      <w:r w:rsidRPr="000D2BA2">
        <w:rPr>
          <w:sz w:val="28"/>
          <w:szCs w:val="28"/>
        </w:rPr>
        <w:t>мущество, включенное в Перечень, предоставляется во владение и (или)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предпринимательства, на срок не менее 5 лет.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4.4. Условия предоставления муниципального имущества в аренду публикуются в информационном сообщении о проведении торгов на право заключения договора аренды муниципального имущества.</w:t>
      </w:r>
    </w:p>
    <w:p w:rsidR="001E1F89" w:rsidRPr="000D2BA2" w:rsidRDefault="001E1F89" w:rsidP="001E1F8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2BA2">
        <w:rPr>
          <w:sz w:val="28"/>
          <w:szCs w:val="28"/>
        </w:rPr>
        <w:t>4.5. Размер арендной платы за пользование муниципальным имуществом субъектами малого и среднего предпринимательства и организациями, образующими инфраструктуру поддержки малого и среднего предпринимательства, устанавливается по результатам торгов. Первоначальная цена объекта определяется на основании отчета об оценке рыночной стоимости арендной платы, составленного в соответствии с законодательством Российской Федерации об оценочной деятельности.</w:t>
      </w:r>
    </w:p>
    <w:p w:rsidR="004141F4" w:rsidRPr="000D2BA2" w:rsidRDefault="004141F4">
      <w:pPr>
        <w:rPr>
          <w:rFonts w:ascii="Times New Roman" w:hAnsi="Times New Roman" w:cs="Times New Roman"/>
          <w:sz w:val="28"/>
          <w:szCs w:val="28"/>
        </w:rPr>
      </w:pPr>
      <w:r w:rsidRPr="000D2BA2">
        <w:rPr>
          <w:rFonts w:ascii="Times New Roman" w:hAnsi="Times New Roman" w:cs="Times New Roman"/>
          <w:sz w:val="28"/>
          <w:szCs w:val="28"/>
        </w:rPr>
        <w:br w:type="page"/>
      </w:r>
    </w:p>
    <w:p w:rsidR="004141F4" w:rsidRPr="000D2BA2" w:rsidRDefault="004141F4" w:rsidP="001E1F89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141F4" w:rsidRPr="000D2BA2" w:rsidSect="00F34F12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4141F4" w:rsidRPr="000D2BA2" w:rsidRDefault="004141F4" w:rsidP="004141F4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lastRenderedPageBreak/>
        <w:t>Приложение № 2</w:t>
      </w:r>
    </w:p>
    <w:p w:rsidR="004141F4" w:rsidRPr="000D2BA2" w:rsidRDefault="004141F4" w:rsidP="004141F4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t>к постановлению администрации</w:t>
      </w:r>
    </w:p>
    <w:p w:rsidR="00DC7BC6" w:rsidRDefault="00DC7BC6" w:rsidP="004141F4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Белоусовского сельского поселения</w:t>
      </w:r>
    </w:p>
    <w:p w:rsidR="004141F4" w:rsidRPr="000D2BA2" w:rsidRDefault="00DC7BC6" w:rsidP="004141F4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25.03.2020г. №10</w:t>
      </w:r>
    </w:p>
    <w:p w:rsidR="004141F4" w:rsidRPr="000D2BA2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497074" w:rsidRPr="000D2BA2" w:rsidRDefault="00497074" w:rsidP="000D2BA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0D2BA2">
        <w:rPr>
          <w:rFonts w:ascii="Times New Roman" w:hAnsi="Times New Roman" w:cs="Times New Roman"/>
          <w:sz w:val="28"/>
          <w:szCs w:val="28"/>
        </w:rPr>
        <w:t>Форма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0D2BA2" w:rsidRPr="004141F4" w:rsidRDefault="000D2BA2" w:rsidP="000D2BA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44"/>
        <w:gridCol w:w="1024"/>
        <w:gridCol w:w="977"/>
        <w:gridCol w:w="1398"/>
        <w:gridCol w:w="1406"/>
        <w:gridCol w:w="1566"/>
        <w:gridCol w:w="991"/>
        <w:gridCol w:w="977"/>
        <w:gridCol w:w="1123"/>
        <w:gridCol w:w="978"/>
        <w:gridCol w:w="1122"/>
        <w:gridCol w:w="929"/>
        <w:gridCol w:w="983"/>
        <w:gridCol w:w="1137"/>
      </w:tblGrid>
      <w:tr w:rsidR="000D2BA2" w:rsidRPr="004141F4">
        <w:tc>
          <w:tcPr>
            <w:tcW w:w="64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 xml:space="preserve">N </w:t>
            </w:r>
            <w:proofErr w:type="gramStart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Номер в реестре имущества</w:t>
            </w:r>
            <w:hyperlink w:anchor="sub_2111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*(1)</w:t>
              </w:r>
            </w:hyperlink>
          </w:p>
        </w:tc>
        <w:tc>
          <w:tcPr>
            <w:tcW w:w="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Адрес (местоположение) объекта</w:t>
            </w:r>
            <w:hyperlink w:anchor="sub_2112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*(2)</w:t>
              </w:r>
            </w:hyperlink>
          </w:p>
        </w:tc>
        <w:tc>
          <w:tcPr>
            <w:tcW w:w="126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Структурированный адрес объекта</w:t>
            </w:r>
          </w:p>
        </w:tc>
      </w:tr>
      <w:tr w:rsidR="000D2BA2" w:rsidRPr="004141F4">
        <w:tc>
          <w:tcPr>
            <w:tcW w:w="644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Наименование субъекта Российской Федерации</w:t>
            </w:r>
            <w:hyperlink w:anchor="sub_2113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*(3)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муниципального </w:t>
            </w:r>
            <w:proofErr w:type="gramStart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района/ городского округа/ внутригородского округа территории города федерального значения</w:t>
            </w:r>
            <w:proofErr w:type="gramEnd"/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Наименование городского поселения/ сельского поселения/ внутригородского района городского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Вид населенного пункта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Тип элемента планировочной структуры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Наименование элемента планировочной структуры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Тип элемента улично-дорожной сети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Наименование элемента улично-дорожной сети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Номер дома (включая литеру)</w:t>
            </w:r>
            <w:hyperlink w:anchor="sub_2114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*(4)</w:t>
              </w:r>
            </w:hyperlink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Тип и номер корпуса, строения, владения</w:t>
            </w:r>
            <w:hyperlink w:anchor="sub_2115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*(5)</w:t>
              </w:r>
            </w:hyperlink>
          </w:p>
        </w:tc>
      </w:tr>
      <w:tr w:rsidR="000D2BA2" w:rsidRPr="004141F4">
        <w:tc>
          <w:tcPr>
            <w:tcW w:w="6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</w:tr>
    </w:tbl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960"/>
        <w:gridCol w:w="980"/>
        <w:gridCol w:w="1400"/>
        <w:gridCol w:w="1680"/>
        <w:gridCol w:w="2800"/>
        <w:gridCol w:w="1820"/>
        <w:gridCol w:w="1960"/>
        <w:gridCol w:w="2660"/>
      </w:tblGrid>
      <w:tr w:rsidR="000D2BA2" w:rsidRPr="004141F4">
        <w:tc>
          <w:tcPr>
            <w:tcW w:w="196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Вид объекта недвижимости; движимое имущество</w:t>
            </w:r>
            <w:hyperlink w:anchor="sub_2116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*(6)</w:t>
              </w:r>
            </w:hyperlink>
          </w:p>
        </w:tc>
        <w:tc>
          <w:tcPr>
            <w:tcW w:w="133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Сведения о недвижимом имуществе или его части</w:t>
            </w:r>
          </w:p>
        </w:tc>
      </w:tr>
      <w:tr w:rsidR="000D2BA2" w:rsidRPr="004141F4">
        <w:tc>
          <w:tcPr>
            <w:tcW w:w="19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Кадастровый номер</w:t>
            </w:r>
            <w:hyperlink w:anchor="sub_2117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*(7)</w:t>
              </w:r>
            </w:hyperlink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Номер части объекта недвижимости согласно сведениям государственного кадастра недвижимости</w:t>
            </w:r>
            <w:hyperlink w:anchor="sub_2118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*(8)</w:t>
              </w:r>
            </w:hyperlink>
          </w:p>
        </w:tc>
        <w:tc>
          <w:tcPr>
            <w:tcW w:w="65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Основная характеристика объекта недвижимости</w:t>
            </w:r>
            <w:hyperlink w:anchor="sub_2119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*(9)</w:t>
              </w:r>
            </w:hyperlink>
          </w:p>
        </w:tc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Наименование объекта учета</w:t>
            </w:r>
            <w:hyperlink w:anchor="sub_2120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*(10)</w:t>
              </w:r>
            </w:hyperlink>
          </w:p>
        </w:tc>
      </w:tr>
      <w:tr w:rsidR="000D2BA2" w:rsidRPr="004141F4">
        <w:trPr>
          <w:trHeight w:val="276"/>
        </w:trPr>
        <w:tc>
          <w:tcPr>
            <w:tcW w:w="19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для объектов незавершенного строительства)</w:t>
            </w:r>
            <w:proofErr w:type="gramEnd"/>
          </w:p>
        </w:tc>
        <w:tc>
          <w:tcPr>
            <w:tcW w:w="182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 xml:space="preserve">Фактическое </w:t>
            </w:r>
            <w:proofErr w:type="gramStart"/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  <w:proofErr w:type="gramEnd"/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/ Проектируемое значение (для объектов незавершенного строительства)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Единица измерения (для площади - кв. м; для протяженности - м; для глубины залегания - м; для объема - куб. м)</w:t>
            </w:r>
            <w:proofErr w:type="gramEnd"/>
          </w:p>
        </w:tc>
        <w:tc>
          <w:tcPr>
            <w:tcW w:w="2660" w:type="dxa"/>
            <w:vMerge/>
            <w:tcBorders>
              <w:top w:val="nil"/>
              <w:left w:val="single" w:sz="4" w:space="0" w:color="auto"/>
              <w:bottom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2BA2" w:rsidRPr="004141F4">
        <w:trPr>
          <w:trHeight w:val="276"/>
        </w:trPr>
        <w:tc>
          <w:tcPr>
            <w:tcW w:w="19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Номер</w:t>
            </w:r>
          </w:p>
        </w:tc>
        <w:tc>
          <w:tcPr>
            <w:tcW w:w="1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Тип (кадастровый, условный, устаревший)</w:t>
            </w:r>
          </w:p>
        </w:tc>
        <w:tc>
          <w:tcPr>
            <w:tcW w:w="16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0" w:type="dxa"/>
            <w:vMerge/>
            <w:tcBorders>
              <w:top w:val="nil"/>
              <w:left w:val="single" w:sz="4" w:space="0" w:color="auto"/>
              <w:bottom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2BA2" w:rsidRPr="004141F4">
        <w:tc>
          <w:tcPr>
            <w:tcW w:w="1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</w:tbl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616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418"/>
        <w:gridCol w:w="992"/>
        <w:gridCol w:w="1134"/>
        <w:gridCol w:w="851"/>
        <w:gridCol w:w="851"/>
        <w:gridCol w:w="1984"/>
        <w:gridCol w:w="1134"/>
        <w:gridCol w:w="708"/>
        <w:gridCol w:w="709"/>
        <w:gridCol w:w="992"/>
        <w:gridCol w:w="1134"/>
        <w:gridCol w:w="993"/>
        <w:gridCol w:w="708"/>
        <w:gridCol w:w="709"/>
        <w:gridCol w:w="709"/>
        <w:gridCol w:w="1134"/>
      </w:tblGrid>
      <w:tr w:rsidR="000D2BA2" w:rsidRPr="004141F4" w:rsidTr="001206D7">
        <w:tc>
          <w:tcPr>
            <w:tcW w:w="7230" w:type="dxa"/>
            <w:gridSpan w:val="6"/>
            <w:vMerge w:val="restart"/>
            <w:tcBorders>
              <w:top w:val="single" w:sz="4" w:space="0" w:color="auto"/>
              <w:bottom w:val="nil"/>
              <w:right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Сведения о движимом имуществе</w:t>
            </w:r>
            <w:hyperlink w:anchor="sub_2121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*(11)</w:t>
              </w:r>
            </w:hyperlink>
          </w:p>
        </w:tc>
        <w:tc>
          <w:tcPr>
            <w:tcW w:w="89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Сведения о праве аренды или безвозмездного пользования имуществом</w:t>
            </w:r>
            <w:hyperlink w:anchor="sub_2122" w:history="1">
              <w:r w:rsidRPr="004141F4">
                <w:rPr>
                  <w:rFonts w:ascii="Times New Roman" w:hAnsi="Times New Roman" w:cs="Times New Roman"/>
                  <w:sz w:val="18"/>
                  <w:szCs w:val="18"/>
                </w:rPr>
                <w:t>*(12)</w:t>
              </w:r>
            </w:hyperlink>
          </w:p>
        </w:tc>
      </w:tr>
      <w:tr w:rsidR="000D2BA2" w:rsidRPr="004141F4" w:rsidTr="001206D7">
        <w:tc>
          <w:tcPr>
            <w:tcW w:w="7230" w:type="dxa"/>
            <w:gridSpan w:val="6"/>
            <w:vMerge/>
            <w:tcBorders>
              <w:top w:val="nil"/>
              <w:bottom w:val="single" w:sz="4" w:space="0" w:color="auto"/>
              <w:right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субъекта малого и среднего предпринимательства</w:t>
            </w:r>
          </w:p>
        </w:tc>
      </w:tr>
      <w:tr w:rsidR="000D2BA2" w:rsidRPr="000D2BA2" w:rsidTr="001206D7">
        <w:tc>
          <w:tcPr>
            <w:tcW w:w="141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Государственный регистрационный знак (при наличии)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Наименование объекта учета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Марка, модель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Год выпуска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 xml:space="preserve">Кадастровый номер объекта недвижимого имущества, в том числе земельного участка, </w:t>
            </w:r>
            <w:proofErr w:type="gramStart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proofErr w:type="gramEnd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gramStart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на</w:t>
            </w:r>
            <w:proofErr w:type="gramEnd"/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) котором расположен объект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Правообладатель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Документы основание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Правообладатель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Документы основание</w:t>
            </w:r>
          </w:p>
        </w:tc>
      </w:tr>
      <w:tr w:rsidR="000D2BA2" w:rsidRPr="000D2BA2" w:rsidTr="001206D7">
        <w:tc>
          <w:tcPr>
            <w:tcW w:w="1418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Полное 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ОГРН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ИНН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Дата заключения договора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Дата окончания действия договора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Полное 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ОГРН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ИНН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Дата заключения договора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Дата окончания действия договора</w:t>
            </w:r>
          </w:p>
        </w:tc>
      </w:tr>
      <w:tr w:rsidR="000D2BA2" w:rsidRPr="000D2BA2" w:rsidTr="001206D7"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1F4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</w:tr>
    </w:tbl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843"/>
        <w:gridCol w:w="2693"/>
        <w:gridCol w:w="1560"/>
        <w:gridCol w:w="1842"/>
        <w:gridCol w:w="1997"/>
      </w:tblGrid>
      <w:tr w:rsidR="000D2BA2" w:rsidRPr="004141F4" w:rsidTr="00497074">
        <w:tc>
          <w:tcPr>
            <w:tcW w:w="184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Указать одно из значений: в перечне (изменениях в перечни)</w:t>
            </w:r>
            <w:hyperlink w:anchor="sub_2123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*(13)</w:t>
              </w:r>
            </w:hyperlink>
          </w:p>
        </w:tc>
        <w:tc>
          <w:tcPr>
            <w:tcW w:w="8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Сведения о правовом акте, в соответствии с которым имущество включено в перечень (изменены сведения об имуществе в перечне)</w:t>
            </w:r>
            <w:hyperlink w:anchor="sub_2124" w:history="1">
              <w:r w:rsidRPr="004141F4">
                <w:rPr>
                  <w:rFonts w:ascii="Times New Roman" w:hAnsi="Times New Roman" w:cs="Times New Roman"/>
                  <w:sz w:val="20"/>
                  <w:szCs w:val="20"/>
                </w:rPr>
                <w:t>*(14)</w:t>
              </w:r>
            </w:hyperlink>
          </w:p>
        </w:tc>
      </w:tr>
      <w:tr w:rsidR="000D2BA2" w:rsidRPr="004141F4" w:rsidTr="00497074">
        <w:tc>
          <w:tcPr>
            <w:tcW w:w="184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Наименование органа, принявшего документ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Вид документа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1F4" w:rsidRPr="004141F4" w:rsidRDefault="004141F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Реквизиты документа</w:t>
            </w:r>
          </w:p>
        </w:tc>
      </w:tr>
      <w:tr w:rsidR="000D2BA2" w:rsidRPr="000D2BA2" w:rsidTr="00497074">
        <w:tc>
          <w:tcPr>
            <w:tcW w:w="184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97074" w:rsidRPr="000D2BA2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97074" w:rsidRPr="000D2BA2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97074" w:rsidRPr="000D2BA2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97074" w:rsidRPr="000D2BA2" w:rsidRDefault="00497074" w:rsidP="00B30A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9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97074" w:rsidRPr="000D2BA2" w:rsidRDefault="00497074" w:rsidP="00B30A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Номер</w:t>
            </w:r>
          </w:p>
        </w:tc>
      </w:tr>
      <w:tr w:rsidR="000D2BA2" w:rsidRPr="004141F4" w:rsidTr="00497074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74" w:rsidRPr="004141F4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74" w:rsidRPr="004141F4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74" w:rsidRPr="004141F4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74" w:rsidRPr="004141F4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074" w:rsidRPr="004141F4" w:rsidRDefault="00497074" w:rsidP="00414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1F4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</w:tr>
    </w:tbl>
    <w:p w:rsidR="000D2BA2" w:rsidRDefault="000D2BA2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2111"/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141F4">
        <w:rPr>
          <w:rFonts w:ascii="Times New Roman" w:hAnsi="Times New Roman" w:cs="Times New Roman"/>
          <w:sz w:val="24"/>
          <w:szCs w:val="24"/>
        </w:rPr>
        <w:t>*(1) Указывается уникальный номер объекта в реестре государственного или муниципального имущества.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2112"/>
      <w:bookmarkEnd w:id="0"/>
      <w:proofErr w:type="gramStart"/>
      <w:r w:rsidRPr="004141F4">
        <w:rPr>
          <w:rFonts w:ascii="Times New Roman" w:hAnsi="Times New Roman" w:cs="Times New Roman"/>
          <w:sz w:val="24"/>
          <w:szCs w:val="24"/>
        </w:rPr>
        <w:t>*(2) Указывается адрес (местоположение) объекта (для недвижимого имущества адрес в соответствии с записью в Едином государственном реестре прав на недвижимое имущество и сделок с ним, для движимого имущества - адресный ориентир, в том числе почтовый адрес, места его постоянного размещения, а при невозможности его указания - полный адрес места нахождения органа государственной власти либо органа местного самоуправления, осуществляющего полномочия собственника такого объекта).</w:t>
      </w:r>
      <w:proofErr w:type="gramEnd"/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2113"/>
      <w:bookmarkEnd w:id="1"/>
      <w:r w:rsidRPr="004141F4">
        <w:rPr>
          <w:rFonts w:ascii="Times New Roman" w:hAnsi="Times New Roman" w:cs="Times New Roman"/>
          <w:sz w:val="24"/>
          <w:szCs w:val="24"/>
        </w:rPr>
        <w:t>*(3) Указывается полное наименование субъекта Российской Федерации.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2114"/>
      <w:bookmarkEnd w:id="2"/>
      <w:r w:rsidRPr="004141F4">
        <w:rPr>
          <w:rFonts w:ascii="Times New Roman" w:hAnsi="Times New Roman" w:cs="Times New Roman"/>
          <w:sz w:val="24"/>
          <w:szCs w:val="24"/>
        </w:rPr>
        <w:t>*(4) Указывается номер здания, сооружения или объекта незавершенного строительства согласно почтовому адресу объекта; для помещений указывается номер здания, сооружения или объекта незавершенного строительства, в котором расположено такое помещение; для земельного участка указывается номер земельного участка.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2115"/>
      <w:bookmarkEnd w:id="3"/>
      <w:r w:rsidRPr="004141F4">
        <w:rPr>
          <w:rFonts w:ascii="Times New Roman" w:hAnsi="Times New Roman" w:cs="Times New Roman"/>
          <w:sz w:val="24"/>
          <w:szCs w:val="24"/>
        </w:rPr>
        <w:t>*(5) Указывается номер корпуса, строения или владения согласно почтовому адресу объекта.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2116"/>
      <w:bookmarkEnd w:id="4"/>
      <w:r w:rsidRPr="004141F4">
        <w:rPr>
          <w:rFonts w:ascii="Times New Roman" w:hAnsi="Times New Roman" w:cs="Times New Roman"/>
          <w:sz w:val="24"/>
          <w:szCs w:val="24"/>
        </w:rPr>
        <w:t>*(6) Для объектов недвижимого имущества и их частей указывается вид: земельный участок, здание, сооружение, объект незавершенного строительства, помещение, единый недвижимый комплекс, часть земельного участка, часть здания, часть сооружения, часть помещения; для движимого имущества указывается - "Движимое имущество".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2117"/>
      <w:bookmarkEnd w:id="5"/>
      <w:r w:rsidRPr="004141F4">
        <w:rPr>
          <w:rFonts w:ascii="Times New Roman" w:hAnsi="Times New Roman" w:cs="Times New Roman"/>
          <w:sz w:val="24"/>
          <w:szCs w:val="24"/>
        </w:rPr>
        <w:t>*(7) Указывается кадастровый номер объекта недвижимости, при его отсутствии - условный номер или устаревший номер (при наличии).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2118"/>
      <w:bookmarkEnd w:id="6"/>
      <w:r w:rsidRPr="004141F4">
        <w:rPr>
          <w:rFonts w:ascii="Times New Roman" w:hAnsi="Times New Roman" w:cs="Times New Roman"/>
          <w:sz w:val="24"/>
          <w:szCs w:val="24"/>
        </w:rPr>
        <w:lastRenderedPageBreak/>
        <w:t>*(8) Указывается кадастровый номер части объекта недвижимости, при его отсутствии - условный номер или устаревший номер (при наличии).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2119"/>
      <w:bookmarkEnd w:id="7"/>
      <w:r w:rsidRPr="004141F4">
        <w:rPr>
          <w:rFonts w:ascii="Times New Roman" w:hAnsi="Times New Roman" w:cs="Times New Roman"/>
          <w:sz w:val="24"/>
          <w:szCs w:val="24"/>
        </w:rPr>
        <w:t>*(9) Основная характеристика, ее значение и единицы измерения объекта недвижимости указываются согласно сведениям государственного кадастра недвижимости.</w:t>
      </w:r>
    </w:p>
    <w:bookmarkEnd w:id="8"/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141F4">
        <w:rPr>
          <w:rFonts w:ascii="Times New Roman" w:hAnsi="Times New Roman" w:cs="Times New Roman"/>
          <w:sz w:val="24"/>
          <w:szCs w:val="24"/>
        </w:rPr>
        <w:t>Для земельного участка, здания, помещения указывается площадь в квадратных метрах; для линейных сооружений указывается протяженность в метрах; для подземных сооружений указывается глубина (глубина залегания) в метрах; для сооружений, предназначенных для хранения (например, нефтехранилищ, газохранилищ), указывается объем в кубических метрах; для остальных сооружений указывается площадь застройки в квадратных метрах.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141F4">
        <w:rPr>
          <w:rFonts w:ascii="Times New Roman" w:hAnsi="Times New Roman" w:cs="Times New Roman"/>
          <w:sz w:val="24"/>
          <w:szCs w:val="24"/>
        </w:rPr>
        <w:t>Для объекта незавершенного строительства указываются общая площадь застройки в квадратных метрах либо основная характеристика, предусмотренная проектной документацией (при отсутствии сведений об объекте в государственном кадастре недвижимости).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2120"/>
      <w:r w:rsidRPr="004141F4">
        <w:rPr>
          <w:rFonts w:ascii="Times New Roman" w:hAnsi="Times New Roman" w:cs="Times New Roman"/>
          <w:sz w:val="24"/>
          <w:szCs w:val="24"/>
        </w:rPr>
        <w:t>*(10) Указывается индивидуальное наименование объекта недвижимости. При отсутствии индивидуального наименования указывается вид объекта недвижимости.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2121"/>
      <w:bookmarkEnd w:id="9"/>
      <w:r w:rsidRPr="004141F4">
        <w:rPr>
          <w:rFonts w:ascii="Times New Roman" w:hAnsi="Times New Roman" w:cs="Times New Roman"/>
          <w:sz w:val="24"/>
          <w:szCs w:val="24"/>
        </w:rPr>
        <w:t>*(11) Указываются характеристики движимого имущества (при наличии).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2122"/>
      <w:bookmarkEnd w:id="10"/>
      <w:proofErr w:type="gramStart"/>
      <w:r w:rsidRPr="004141F4">
        <w:rPr>
          <w:rFonts w:ascii="Times New Roman" w:hAnsi="Times New Roman" w:cs="Times New Roman"/>
          <w:sz w:val="24"/>
          <w:szCs w:val="24"/>
        </w:rPr>
        <w:t>*(12) Указываются сведения о правообладателе (полное наименование, основной государственный регистрационный номер (ОГРН), идентификационный номер налогоплательщика (ИНН), и договоре, на основании которого субъекту малого и среднего предпринимательства и (или) организации, образующей инфраструктуру поддержки субъектов малого и среднего предпринимательства предоставлено право аренды или безвозмездного пользования имуществом.</w:t>
      </w:r>
      <w:proofErr w:type="gramEnd"/>
      <w:r w:rsidRPr="004141F4">
        <w:rPr>
          <w:rFonts w:ascii="Times New Roman" w:hAnsi="Times New Roman" w:cs="Times New Roman"/>
          <w:sz w:val="24"/>
          <w:szCs w:val="24"/>
        </w:rPr>
        <w:t xml:space="preserve"> Заполняется при наличии соответствующего права аренды или безвозмездного пользования имуществом.</w:t>
      </w: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2123"/>
      <w:bookmarkEnd w:id="11"/>
      <w:proofErr w:type="gramStart"/>
      <w:r w:rsidRPr="004141F4">
        <w:rPr>
          <w:rFonts w:ascii="Times New Roman" w:hAnsi="Times New Roman" w:cs="Times New Roman"/>
          <w:sz w:val="24"/>
          <w:szCs w:val="24"/>
        </w:rPr>
        <w:t xml:space="preserve">*(13) Указываются сведения о наличии объекта имущества в утвержденном перечне государственного или муниципального имущества, указанном в </w:t>
      </w:r>
      <w:hyperlink r:id="rId5" w:history="1">
        <w:r w:rsidRPr="004141F4">
          <w:rPr>
            <w:rFonts w:ascii="Times New Roman" w:hAnsi="Times New Roman" w:cs="Times New Roman"/>
            <w:sz w:val="24"/>
            <w:szCs w:val="24"/>
          </w:rPr>
          <w:t>части 4 статьи 18</w:t>
        </w:r>
      </w:hyperlink>
      <w:r w:rsidRPr="004141F4">
        <w:rPr>
          <w:rFonts w:ascii="Times New Roman" w:hAnsi="Times New Roman" w:cs="Times New Roman"/>
          <w:sz w:val="24"/>
          <w:szCs w:val="24"/>
        </w:rPr>
        <w:t xml:space="preserve"> Федерального закона от 24 июля 2007 г. N 209-ФЗ "О развитии малого и среднего предпринимательства в Российской Федерации" (Собрание законодательства Российской Федерации, 2007, N 31, ст. 4006; N 43, ст. 5084;</w:t>
      </w:r>
      <w:proofErr w:type="gramEnd"/>
      <w:r w:rsidRPr="004141F4">
        <w:rPr>
          <w:rFonts w:ascii="Times New Roman" w:hAnsi="Times New Roman" w:cs="Times New Roman"/>
          <w:sz w:val="24"/>
          <w:szCs w:val="24"/>
        </w:rPr>
        <w:t xml:space="preserve"> 2008, N 30, ст. 3615, 3616; 2009, N 31, ст. 3923; N 52, ст. 6441; 2010, N 28, ст. 3553; 2011, N 27, ст. 3880; N 50, ст. 7343; 2013, N 27, ст. 3436, 3477; N 30, ст. 4071; N 52, ст. 6961; 2015, N 27, ст. 3947; </w:t>
      </w:r>
      <w:proofErr w:type="gramStart"/>
      <w:r w:rsidRPr="004141F4">
        <w:rPr>
          <w:rFonts w:ascii="Times New Roman" w:hAnsi="Times New Roman" w:cs="Times New Roman"/>
          <w:sz w:val="24"/>
          <w:szCs w:val="24"/>
        </w:rPr>
        <w:t>2016, N 1, ст. 28), либо в утвержденных изменениях, внесенных в такой перечень.</w:t>
      </w:r>
      <w:proofErr w:type="gramEnd"/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2124"/>
      <w:bookmarkEnd w:id="12"/>
      <w:r w:rsidRPr="004141F4">
        <w:rPr>
          <w:rFonts w:ascii="Times New Roman" w:hAnsi="Times New Roman" w:cs="Times New Roman"/>
          <w:sz w:val="24"/>
          <w:szCs w:val="24"/>
        </w:rPr>
        <w:t xml:space="preserve">*(14) Указываются реквизиты нормативного правового акта, которым утвержден перечень государственного или муниципального имущества, указанный в </w:t>
      </w:r>
      <w:hyperlink r:id="rId6" w:history="1">
        <w:r w:rsidRPr="004141F4">
          <w:rPr>
            <w:rFonts w:ascii="Times New Roman" w:hAnsi="Times New Roman" w:cs="Times New Roman"/>
            <w:sz w:val="24"/>
            <w:szCs w:val="24"/>
          </w:rPr>
          <w:t>части 4 статьи 18</w:t>
        </w:r>
      </w:hyperlink>
      <w:r w:rsidRPr="004141F4">
        <w:rPr>
          <w:rFonts w:ascii="Times New Roman" w:hAnsi="Times New Roman" w:cs="Times New Roman"/>
          <w:sz w:val="24"/>
          <w:szCs w:val="24"/>
        </w:rPr>
        <w:t xml:space="preserve"> Федерального закона от 24 июля 2007 г. N 209-ФЗ "О развитии малого и среднего предпринимательства в Российской Федерации", или изменения, вносимые в такой перечень.</w:t>
      </w:r>
    </w:p>
    <w:bookmarkEnd w:id="13"/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4141F4" w:rsidRPr="004141F4" w:rsidRDefault="004141F4" w:rsidP="004141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D84A60" w:rsidRPr="000D2BA2" w:rsidRDefault="00D84A60" w:rsidP="001E1F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84A60" w:rsidRPr="000D2BA2" w:rsidSect="004141F4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E1F89"/>
    <w:rsid w:val="000030A5"/>
    <w:rsid w:val="000D2BA2"/>
    <w:rsid w:val="001206D7"/>
    <w:rsid w:val="001422F8"/>
    <w:rsid w:val="00165258"/>
    <w:rsid w:val="001A575B"/>
    <w:rsid w:val="001E1F89"/>
    <w:rsid w:val="004141F4"/>
    <w:rsid w:val="004256A1"/>
    <w:rsid w:val="00497074"/>
    <w:rsid w:val="006626CE"/>
    <w:rsid w:val="00862CD5"/>
    <w:rsid w:val="008A3509"/>
    <w:rsid w:val="009C5D2C"/>
    <w:rsid w:val="009F0E08"/>
    <w:rsid w:val="00A35AD3"/>
    <w:rsid w:val="00A40455"/>
    <w:rsid w:val="00AC3364"/>
    <w:rsid w:val="00C01A71"/>
    <w:rsid w:val="00CA2B60"/>
    <w:rsid w:val="00D84A60"/>
    <w:rsid w:val="00DC7BC6"/>
    <w:rsid w:val="00DE1827"/>
    <w:rsid w:val="00F23BFF"/>
    <w:rsid w:val="00F34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5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1F89"/>
    <w:rPr>
      <w:b/>
      <w:bCs/>
    </w:rPr>
  </w:style>
  <w:style w:type="paragraph" w:customStyle="1" w:styleId="Default">
    <w:name w:val="Default"/>
    <w:rsid w:val="00F34F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34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4F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1F89"/>
    <w:rPr>
      <w:b/>
      <w:bCs/>
    </w:rPr>
  </w:style>
  <w:style w:type="paragraph" w:customStyle="1" w:styleId="Default">
    <w:name w:val="Default"/>
    <w:rsid w:val="00F34F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34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4F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3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76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75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54854.1804" TargetMode="External"/><Relationship Id="rId5" Type="http://schemas.openxmlformats.org/officeDocument/2006/relationships/hyperlink" Target="garantF1://12054854.1804" TargetMode="External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2809</Words>
  <Characters>16016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Валентиновна Дмитрюкова</dc:creator>
  <cp:lastModifiedBy>1</cp:lastModifiedBy>
  <cp:revision>13</cp:revision>
  <cp:lastPrinted>2020-07-15T06:18:00Z</cp:lastPrinted>
  <dcterms:created xsi:type="dcterms:W3CDTF">2017-08-18T06:51:00Z</dcterms:created>
  <dcterms:modified xsi:type="dcterms:W3CDTF">2020-07-15T06:18:00Z</dcterms:modified>
</cp:coreProperties>
</file>